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F8" w:rsidRPr="006558D1" w:rsidRDefault="00371AF8" w:rsidP="00371AF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Mojahedi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8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8D1">
        <w:rPr>
          <w:rFonts w:ascii="Times New Roman" w:hAnsi="Times New Roman" w:cs="Times New Roman"/>
          <w:b/>
          <w:bCs/>
          <w:sz w:val="24"/>
          <w:szCs w:val="24"/>
        </w:rPr>
        <w:t>Mizaj</w:t>
      </w:r>
      <w:proofErr w:type="spellEnd"/>
      <w:proofErr w:type="gramEnd"/>
      <w:r w:rsidRPr="006558D1">
        <w:rPr>
          <w:rFonts w:ascii="Times New Roman" w:hAnsi="Times New Roman" w:cs="Times New Roman"/>
          <w:b/>
          <w:bCs/>
          <w:sz w:val="24"/>
          <w:szCs w:val="24"/>
        </w:rPr>
        <w:t xml:space="preserve"> Questionnaire(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558D1">
        <w:rPr>
          <w:rFonts w:ascii="Times New Roman" w:hAnsi="Times New Roman" w:cs="Times New Roman"/>
          <w:b/>
          <w:bCs/>
          <w:sz w:val="24"/>
          <w:szCs w:val="24"/>
        </w:rPr>
        <w:t>MQ)</w:t>
      </w:r>
    </w:p>
    <w:p w:rsidR="00371AF8" w:rsidRDefault="00371AF8" w:rsidP="00FF5119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Pr="004D10FC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F70468">
        <w:rPr>
          <w:rFonts w:ascii="Times New Roman" w:hAnsi="Times New Roman" w:cs="Times New Roman" w:hint="cs"/>
          <w:sz w:val="16"/>
          <w:szCs w:val="16"/>
          <w:rtl/>
        </w:rPr>
        <w:t>)</w:t>
      </w:r>
      <w:r w:rsidRPr="00F70468">
        <w:rPr>
          <w:rFonts w:ascii="Times New Roman" w:hAnsi="Times New Roman" w:cs="Times New Roman"/>
          <w:sz w:val="18"/>
          <w:szCs w:val="18"/>
        </w:rPr>
        <w:t>Optional</w:t>
      </w:r>
      <w:proofErr w:type="gramEnd"/>
      <w:r w:rsidRPr="00F70468">
        <w:rPr>
          <w:rFonts w:ascii="Times New Roman" w:hAnsi="Times New Roman" w:cs="Times New Roman" w:hint="cs"/>
          <w:sz w:val="18"/>
          <w:szCs w:val="18"/>
          <w:rtl/>
        </w:rPr>
        <w:t>(</w:t>
      </w:r>
      <w:r w:rsidRPr="00F704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................. </w:t>
      </w:r>
      <w:r w:rsidRPr="00F704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 Name</w:t>
      </w:r>
      <w:proofErr w:type="gramStart"/>
      <w:r w:rsidRPr="00F70468">
        <w:rPr>
          <w:rFonts w:ascii="Times New Roman" w:hAnsi="Times New Roman" w:cs="Times New Roman" w:hint="cs"/>
          <w:sz w:val="16"/>
          <w:szCs w:val="16"/>
          <w:rtl/>
        </w:rPr>
        <w:t>)</w:t>
      </w:r>
      <w:r w:rsidRPr="00F70468">
        <w:rPr>
          <w:rFonts w:ascii="Times New Roman" w:hAnsi="Times New Roman" w:cs="Times New Roman"/>
          <w:sz w:val="16"/>
          <w:szCs w:val="16"/>
        </w:rPr>
        <w:t>Optional</w:t>
      </w:r>
      <w:proofErr w:type="gramEnd"/>
      <w:r w:rsidRPr="00F70468">
        <w:rPr>
          <w:rFonts w:ascii="Times New Roman" w:hAnsi="Times New Roman" w:cs="Times New Roman" w:hint="cs"/>
          <w:sz w:val="16"/>
          <w:szCs w:val="16"/>
          <w:rtl/>
        </w:rPr>
        <w:t>(</w:t>
      </w:r>
      <w:r w:rsidRPr="00F70468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 w:hint="cs"/>
          <w:sz w:val="16"/>
          <w:szCs w:val="16"/>
          <w:rtl/>
        </w:rPr>
        <w:t>............................</w:t>
      </w:r>
      <w:r w:rsidRPr="004D10FC">
        <w:rPr>
          <w:rFonts w:ascii="Times New Roman" w:hAnsi="Times New Roman" w:cs="Times New Roman"/>
          <w:sz w:val="24"/>
          <w:szCs w:val="24"/>
        </w:rPr>
        <w:t>Age:</w:t>
      </w:r>
      <w:r w:rsidRPr="00F70468">
        <w:rPr>
          <w:rFonts w:ascii="Times New Roman" w:hAnsi="Times New Roman" w:cs="Times New Roman" w:hint="cs"/>
          <w:sz w:val="16"/>
          <w:szCs w:val="16"/>
          <w:rtl/>
        </w:rPr>
        <w:t>......</w:t>
      </w:r>
      <w:r>
        <w:rPr>
          <w:rFonts w:ascii="Times New Roman" w:hAnsi="Times New Roman" w:cs="Times New Roman" w:hint="cs"/>
          <w:sz w:val="16"/>
          <w:szCs w:val="16"/>
          <w:rtl/>
        </w:rPr>
        <w:t>........</w:t>
      </w:r>
      <w:r w:rsidRPr="004D10FC">
        <w:rPr>
          <w:rFonts w:ascii="Times New Roman" w:hAnsi="Times New Roman" w:cs="Times New Roman"/>
          <w:sz w:val="24"/>
          <w:szCs w:val="24"/>
        </w:rPr>
        <w:t xml:space="preserve"> Education: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F70468">
        <w:rPr>
          <w:rFonts w:ascii="Times New Roman" w:hAnsi="Times New Roman" w:cs="Times New Roman" w:hint="cs"/>
          <w:sz w:val="16"/>
          <w:szCs w:val="16"/>
          <w:rtl/>
        </w:rPr>
        <w:t>.....</w:t>
      </w:r>
      <w:r>
        <w:rPr>
          <w:rFonts w:ascii="Times New Roman" w:hAnsi="Times New Roman" w:cs="Times New Roman" w:hint="cs"/>
          <w:sz w:val="16"/>
          <w:szCs w:val="16"/>
          <w:rtl/>
        </w:rPr>
        <w:t>....</w:t>
      </w:r>
      <w:r w:rsidRPr="004D10FC">
        <w:rPr>
          <w:rFonts w:ascii="Times New Roman" w:hAnsi="Times New Roman" w:cs="Times New Roman"/>
          <w:sz w:val="24"/>
          <w:szCs w:val="24"/>
        </w:rPr>
        <w:t>Occupation</w:t>
      </w:r>
      <w:proofErr w:type="gramStart"/>
      <w:r w:rsidRPr="00F70468">
        <w:rPr>
          <w:rFonts w:ascii="Times New Roman" w:hAnsi="Times New Roman" w:cs="Times New Roman"/>
          <w:sz w:val="16"/>
          <w:szCs w:val="16"/>
        </w:rPr>
        <w:t>:</w:t>
      </w:r>
      <w:r w:rsidRPr="00F70468">
        <w:rPr>
          <w:rFonts w:ascii="Times New Roman" w:hAnsi="Times New Roman" w:cs="Times New Roman" w:hint="cs"/>
          <w:sz w:val="16"/>
          <w:szCs w:val="16"/>
          <w:rtl/>
        </w:rPr>
        <w:t xml:space="preserve">    ....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D1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AF8" w:rsidRDefault="00371AF8" w:rsidP="00371A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10FC">
        <w:rPr>
          <w:rFonts w:ascii="Times New Roman" w:hAnsi="Times New Roman" w:cs="Times New Roman"/>
          <w:sz w:val="24"/>
          <w:szCs w:val="24"/>
        </w:rPr>
        <w:t xml:space="preserve">Please carefully select only one of the five options for each question that you know closest to your </w:t>
      </w:r>
      <w:r>
        <w:rPr>
          <w:rFonts w:ascii="Times New Roman" w:hAnsi="Times New Roman" w:cs="Times New Roman"/>
          <w:sz w:val="24"/>
          <w:szCs w:val="24"/>
        </w:rPr>
        <w:t>characteristics</w:t>
      </w:r>
      <w:r w:rsidRPr="004D10FC">
        <w:rPr>
          <w:rFonts w:ascii="Times New Roman" w:hAnsi="Times New Roman" w:cs="Times New Roman"/>
          <w:sz w:val="24"/>
          <w:szCs w:val="24"/>
        </w:rPr>
        <w:t>. In all questions, compare your overall body condition with that of your same-sex peer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D10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49"/>
        <w:gridCol w:w="5029"/>
        <w:gridCol w:w="1109"/>
        <w:gridCol w:w="1720"/>
        <w:gridCol w:w="1573"/>
      </w:tblGrid>
      <w:tr w:rsidR="004C2335" w:rsidRPr="00067430" w:rsidTr="00084F3B">
        <w:tc>
          <w:tcPr>
            <w:tcW w:w="10710" w:type="dxa"/>
            <w:gridSpan w:val="6"/>
            <w:shd w:val="clear" w:color="auto" w:fill="BFBFBF" w:themeFill="background1" w:themeFillShade="BF"/>
          </w:tcPr>
          <w:p w:rsidR="004C2335" w:rsidRPr="00F443B2" w:rsidRDefault="00371AF8" w:rsidP="00371A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 Questions </w:t>
            </w:r>
            <w:r w:rsidR="004C2335" w:rsidRPr="00F44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Warm-Cold Axis </w:t>
            </w:r>
          </w:p>
        </w:tc>
      </w:tr>
      <w:tr w:rsidR="004C2335" w:rsidRPr="00067430" w:rsidTr="00084F3B">
        <w:tc>
          <w:tcPr>
            <w:tcW w:w="63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2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335" w:rsidRPr="00067430" w:rsidTr="00084F3B">
        <w:tc>
          <w:tcPr>
            <w:tcW w:w="63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6072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Pr="00F44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others</w:t>
            </w: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 xml:space="preserve"> touch your skin, What do they say about its warmness or coldness?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Not cold, not warm</w:t>
            </w:r>
          </w:p>
        </w:tc>
        <w:tc>
          <w:tcPr>
            <w:tcW w:w="127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Very warm</w:t>
            </w:r>
          </w:p>
        </w:tc>
      </w:tr>
      <w:tr w:rsidR="004C2335" w:rsidRPr="00067430" w:rsidTr="00084F3B">
        <w:tc>
          <w:tcPr>
            <w:tcW w:w="63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Q11</w:t>
            </w:r>
          </w:p>
        </w:tc>
        <w:tc>
          <w:tcPr>
            <w:tcW w:w="6072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How big is the palm of your hand?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Not small, not big</w:t>
            </w:r>
          </w:p>
        </w:tc>
        <w:tc>
          <w:tcPr>
            <w:tcW w:w="127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</w:p>
        </w:tc>
      </w:tr>
      <w:tr w:rsidR="004C2335" w:rsidRPr="00067430" w:rsidTr="00084F3B">
        <w:tc>
          <w:tcPr>
            <w:tcW w:w="63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Q16</w:t>
            </w:r>
          </w:p>
        </w:tc>
        <w:tc>
          <w:tcPr>
            <w:tcW w:w="6072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How fast are you influenced by warmness and coldness?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I feel cold, fast</w:t>
            </w:r>
            <w:r w:rsidRPr="00F443B2">
              <w:rPr>
                <w:rFonts w:ascii="Times New Roman" w:hAnsi="Times New Roman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I feel the same in both cases</w:t>
            </w:r>
            <w:r w:rsidRPr="00F443B2">
              <w:rPr>
                <w:rFonts w:ascii="Times New Roman" w:hAnsi="Times New Roman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127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I feel warm, fast</w:t>
            </w:r>
            <w:r w:rsidRPr="00F443B2">
              <w:rPr>
                <w:rFonts w:ascii="Times New Roman" w:hAnsi="Times New Roman" w:cs="Times New Roman"/>
                <w:sz w:val="24"/>
                <w:szCs w:val="24"/>
                <w:rtl/>
              </w:rPr>
              <w:t>.</w:t>
            </w:r>
          </w:p>
        </w:tc>
      </w:tr>
      <w:tr w:rsidR="004C2335" w:rsidRPr="00067430" w:rsidTr="00084F3B">
        <w:tc>
          <w:tcPr>
            <w:tcW w:w="63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Q17</w:t>
            </w:r>
          </w:p>
        </w:tc>
        <w:tc>
          <w:tcPr>
            <w:tcW w:w="6072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How fast are you influenced by warm nature foods as honey, spices, paper or cold nature foods as buttermilk, yogurt and cucumber?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I feel cold, fast by cold nature foods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I feel the same in both cases</w:t>
            </w:r>
            <w:r w:rsidRPr="00F443B2">
              <w:rPr>
                <w:rFonts w:ascii="Times New Roman" w:hAnsi="Times New Roman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127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I feel warm, fast by warm nature foods</w:t>
            </w:r>
            <w:r w:rsidRPr="00F443B2">
              <w:rPr>
                <w:rFonts w:ascii="Times New Roman" w:hAnsi="Times New Roman" w:cs="Times New Roman"/>
                <w:sz w:val="24"/>
                <w:szCs w:val="24"/>
                <w:rtl/>
              </w:rPr>
              <w:t>.</w:t>
            </w:r>
          </w:p>
        </w:tc>
      </w:tr>
      <w:tr w:rsidR="004C2335" w:rsidRPr="00067430" w:rsidTr="00084F3B">
        <w:tc>
          <w:tcPr>
            <w:tcW w:w="63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Q20</w:t>
            </w:r>
          </w:p>
        </w:tc>
        <w:tc>
          <w:tcPr>
            <w:tcW w:w="6072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How is your voice power compared to others?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Not weak, not strong</w:t>
            </w:r>
          </w:p>
        </w:tc>
        <w:tc>
          <w:tcPr>
            <w:tcW w:w="127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Strong</w:t>
            </w:r>
          </w:p>
        </w:tc>
      </w:tr>
      <w:tr w:rsidR="004C2335" w:rsidRPr="00067430" w:rsidTr="00084F3B">
        <w:tc>
          <w:tcPr>
            <w:tcW w:w="63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Q24</w:t>
            </w:r>
          </w:p>
        </w:tc>
        <w:tc>
          <w:tcPr>
            <w:tcW w:w="6072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How do you pronounce several consequent sentences?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articulate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Not articulate, not continuous</w:t>
            </w:r>
          </w:p>
        </w:tc>
        <w:tc>
          <w:tcPr>
            <w:tcW w:w="127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</w:tr>
      <w:tr w:rsidR="004C2335" w:rsidRPr="00067430" w:rsidTr="00084F3B">
        <w:tc>
          <w:tcPr>
            <w:tcW w:w="63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Q25</w:t>
            </w:r>
          </w:p>
        </w:tc>
        <w:tc>
          <w:tcPr>
            <w:tcW w:w="6072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How is your rage and anger?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I get angry fast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I get angry no fast no late</w:t>
            </w:r>
          </w:p>
        </w:tc>
        <w:tc>
          <w:tcPr>
            <w:tcW w:w="127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 xml:space="preserve">I get angry </w:t>
            </w:r>
            <w:proofErr w:type="spellStart"/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  <w:proofErr w:type="spellEnd"/>
          </w:p>
        </w:tc>
      </w:tr>
      <w:tr w:rsidR="004C2335" w:rsidRPr="00067430" w:rsidTr="00084F3B">
        <w:tc>
          <w:tcPr>
            <w:tcW w:w="63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Q26</w:t>
            </w:r>
          </w:p>
        </w:tc>
        <w:tc>
          <w:tcPr>
            <w:tcW w:w="6072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How is your physical movements compared to others?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Very slow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Not slow, not fast</w:t>
            </w:r>
          </w:p>
        </w:tc>
        <w:tc>
          <w:tcPr>
            <w:tcW w:w="1270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</w:p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335" w:rsidRPr="00067430" w:rsidTr="00084F3B">
        <w:tc>
          <w:tcPr>
            <w:tcW w:w="10710" w:type="dxa"/>
            <w:gridSpan w:val="6"/>
            <w:shd w:val="clear" w:color="auto" w:fill="BFBFBF" w:themeFill="background1" w:themeFillShade="BF"/>
          </w:tcPr>
          <w:p w:rsidR="004C2335" w:rsidRPr="00F443B2" w:rsidRDefault="00371AF8" w:rsidP="00371A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Questions </w:t>
            </w:r>
            <w:r w:rsidRPr="00F44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Wet-Dry Axis </w:t>
            </w:r>
          </w:p>
        </w:tc>
      </w:tr>
      <w:tr w:rsidR="004C2335" w:rsidRPr="00067430" w:rsidTr="00084F3B">
        <w:tc>
          <w:tcPr>
            <w:tcW w:w="1395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335" w:rsidRPr="00067430" w:rsidTr="00084F3B">
        <w:tc>
          <w:tcPr>
            <w:tcW w:w="1395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Q2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How is the condition of your skin's softness and dryness?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Very soft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Not soft, not dry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Very dry</w:t>
            </w:r>
          </w:p>
        </w:tc>
      </w:tr>
      <w:tr w:rsidR="004C2335" w:rsidRPr="00067430" w:rsidTr="00084F3B">
        <w:tc>
          <w:tcPr>
            <w:tcW w:w="1395" w:type="dxa"/>
            <w:gridSpan w:val="2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Are you fat or thin compared to others?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Very fat</w:t>
            </w:r>
          </w:p>
        </w:tc>
        <w:tc>
          <w:tcPr>
            <w:tcW w:w="0" w:type="auto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Not fat, not thin</w:t>
            </w:r>
          </w:p>
        </w:tc>
        <w:tc>
          <w:tcPr>
            <w:tcW w:w="1629" w:type="dxa"/>
          </w:tcPr>
          <w:p w:rsidR="004C2335" w:rsidRPr="00F443B2" w:rsidRDefault="004C2335" w:rsidP="00FF5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B2">
              <w:rPr>
                <w:rFonts w:ascii="Times New Roman" w:hAnsi="Times New Roman" w:cs="Times New Roman"/>
                <w:sz w:val="24"/>
                <w:szCs w:val="24"/>
              </w:rPr>
              <w:t>Very thin</w:t>
            </w:r>
          </w:p>
        </w:tc>
      </w:tr>
    </w:tbl>
    <w:p w:rsidR="004C2335" w:rsidRDefault="004C2335"/>
    <w:p w:rsidR="00371AF8" w:rsidRDefault="00371AF8">
      <w:pPr>
        <w:rPr>
          <w:rFonts w:hint="cs"/>
          <w:rtl/>
        </w:rPr>
      </w:pPr>
    </w:p>
    <w:p w:rsidR="00084F3B" w:rsidRDefault="00084F3B">
      <w:pPr>
        <w:rPr>
          <w:rFonts w:hint="cs"/>
          <w:rtl/>
        </w:rPr>
      </w:pPr>
    </w:p>
    <w:p w:rsidR="00084F3B" w:rsidRDefault="00084F3B">
      <w:bookmarkStart w:id="0" w:name="_GoBack"/>
      <w:bookmarkEnd w:id="0"/>
    </w:p>
    <w:p w:rsidR="00371AF8" w:rsidRDefault="00371AF8"/>
    <w:p w:rsidR="00371AF8" w:rsidRDefault="00371AF8"/>
    <w:p w:rsidR="00371AF8" w:rsidRPr="00661881" w:rsidRDefault="00371AF8" w:rsidP="00371AF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1881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Explanation for users of the questionnaire:</w:t>
      </w:r>
    </w:p>
    <w:p w:rsidR="00371AF8" w:rsidRPr="006F6DA9" w:rsidRDefault="00371AF8" w:rsidP="00371AF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Score of first </w:t>
      </w:r>
      <w:r w:rsidRPr="006F6DA9">
        <w:rPr>
          <w:rFonts w:ascii="Times New Roman" w:hAnsi="Times New Roman" w:cs="Times New Roman"/>
          <w:sz w:val="24"/>
          <w:szCs w:val="24"/>
        </w:rPr>
        <w:t xml:space="preserve">Column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6F6DA9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second</w:t>
      </w:r>
      <w:r w:rsidRPr="006F6DA9">
        <w:rPr>
          <w:rFonts w:ascii="Times New Roman" w:hAnsi="Times New Roman" w:cs="Times New Roman"/>
          <w:sz w:val="24"/>
          <w:szCs w:val="24"/>
        </w:rPr>
        <w:t xml:space="preserve"> column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6F6DA9">
        <w:rPr>
          <w:rFonts w:ascii="Times New Roman" w:hAnsi="Times New Roman" w:cs="Times New Roman"/>
          <w:sz w:val="24"/>
          <w:szCs w:val="24"/>
        </w:rPr>
        <w:t xml:space="preserve">2and </w:t>
      </w:r>
      <w:r>
        <w:rPr>
          <w:rFonts w:ascii="Times New Roman" w:hAnsi="Times New Roman" w:cs="Times New Roman"/>
          <w:sz w:val="24"/>
          <w:szCs w:val="24"/>
        </w:rPr>
        <w:t xml:space="preserve">third </w:t>
      </w:r>
      <w:r w:rsidRPr="006F6DA9">
        <w:rPr>
          <w:rFonts w:ascii="Times New Roman" w:hAnsi="Times New Roman" w:cs="Times New Roman"/>
          <w:sz w:val="24"/>
          <w:szCs w:val="24"/>
        </w:rPr>
        <w:t xml:space="preserve">column </w:t>
      </w:r>
      <w:r>
        <w:rPr>
          <w:rFonts w:ascii="Times New Roman" w:hAnsi="Times New Roman" w:cs="Times New Roman"/>
          <w:sz w:val="24"/>
          <w:szCs w:val="24"/>
        </w:rPr>
        <w:t>is 3</w:t>
      </w:r>
      <w:r w:rsidRPr="006F6DA9">
        <w:rPr>
          <w:rFonts w:ascii="Times New Roman" w:hAnsi="Times New Roman" w:cs="Times New Roman"/>
          <w:sz w:val="24"/>
          <w:szCs w:val="24"/>
        </w:rPr>
        <w:t>.</w:t>
      </w:r>
    </w:p>
    <w:p w:rsidR="00371AF8" w:rsidRDefault="00371AF8" w:rsidP="00371AF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6DA9">
        <w:rPr>
          <w:rFonts w:ascii="Times New Roman" w:hAnsi="Times New Roman" w:cs="Times New Roman"/>
          <w:sz w:val="24"/>
          <w:szCs w:val="24"/>
        </w:rPr>
        <w:t xml:space="preserve">Sum of </w:t>
      </w:r>
      <w:proofErr w:type="gramStart"/>
      <w:r w:rsidRPr="006F6DA9">
        <w:rPr>
          <w:rFonts w:ascii="Times New Roman" w:hAnsi="Times New Roman" w:cs="Times New Roman"/>
          <w:sz w:val="24"/>
          <w:szCs w:val="24"/>
        </w:rPr>
        <w:t>scores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Total Score)</w:t>
      </w:r>
      <w:r w:rsidRPr="006F6DA9">
        <w:rPr>
          <w:rFonts w:ascii="Times New Roman" w:hAnsi="Times New Roman" w:cs="Times New Roman"/>
          <w:sz w:val="24"/>
          <w:szCs w:val="24"/>
        </w:rPr>
        <w:t xml:space="preserve"> for the first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6DA9">
        <w:rPr>
          <w:rFonts w:ascii="Times New Roman" w:hAnsi="Times New Roman" w:cs="Times New Roman"/>
          <w:sz w:val="24"/>
          <w:szCs w:val="24"/>
        </w:rPr>
        <w:t xml:space="preserve"> questions related to warmth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6DA9">
        <w:rPr>
          <w:rFonts w:ascii="Times New Roman" w:hAnsi="Times New Roman" w:cs="Times New Roman"/>
          <w:sz w:val="24"/>
          <w:szCs w:val="24"/>
        </w:rPr>
        <w:t xml:space="preserve"> cold</w:t>
      </w:r>
      <w:r>
        <w:rPr>
          <w:rFonts w:ascii="Times New Roman" w:hAnsi="Times New Roman" w:cs="Times New Roman"/>
          <w:sz w:val="24"/>
          <w:szCs w:val="24"/>
        </w:rPr>
        <w:t xml:space="preserve"> axis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Mizaj</w:t>
      </w:r>
      <w:proofErr w:type="spellEnd"/>
    </w:p>
    <w:p w:rsidR="00371AF8" w:rsidRPr="00371AF8" w:rsidRDefault="00371AF8" w:rsidP="00371AF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36099">
        <w:rPr>
          <w:rFonts w:ascii="Times New Roman" w:hAnsi="Times New Roman" w:cs="Times New Roman"/>
          <w:sz w:val="24"/>
          <w:szCs w:val="24"/>
        </w:rPr>
        <w:t xml:space="preserve"> </w:t>
      </w:r>
      <w:r w:rsidRPr="006F6DA9">
        <w:rPr>
          <w:rFonts w:ascii="Times New Roman" w:hAnsi="Times New Roman" w:cs="Times New Roman"/>
          <w:sz w:val="24"/>
          <w:szCs w:val="24"/>
        </w:rPr>
        <w:t xml:space="preserve">Sum of </w:t>
      </w:r>
      <w:proofErr w:type="gramStart"/>
      <w:r w:rsidRPr="006F6DA9">
        <w:rPr>
          <w:rFonts w:ascii="Times New Roman" w:hAnsi="Times New Roman" w:cs="Times New Roman"/>
          <w:sz w:val="24"/>
          <w:szCs w:val="24"/>
        </w:rPr>
        <w:t>scores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Total Score)</w:t>
      </w:r>
      <w:r w:rsidRPr="006F6DA9">
        <w:rPr>
          <w:rFonts w:ascii="Times New Roman" w:hAnsi="Times New Roman" w:cs="Times New Roman"/>
          <w:sz w:val="24"/>
          <w:szCs w:val="24"/>
        </w:rPr>
        <w:t xml:space="preserve"> for the </w:t>
      </w:r>
      <w:r>
        <w:rPr>
          <w:rFonts w:ascii="Times New Roman" w:hAnsi="Times New Roman" w:cs="Times New Roman"/>
          <w:sz w:val="24"/>
          <w:szCs w:val="24"/>
        </w:rPr>
        <w:t>last 2</w:t>
      </w:r>
      <w:r w:rsidRPr="006F6DA9">
        <w:rPr>
          <w:rFonts w:ascii="Times New Roman" w:hAnsi="Times New Roman" w:cs="Times New Roman"/>
          <w:sz w:val="24"/>
          <w:szCs w:val="24"/>
        </w:rPr>
        <w:t xml:space="preserve"> questions related to </w:t>
      </w:r>
      <w:r>
        <w:rPr>
          <w:rFonts w:ascii="Times New Roman" w:hAnsi="Times New Roman" w:cs="Times New Roman"/>
          <w:sz w:val="24"/>
          <w:szCs w:val="24"/>
        </w:rPr>
        <w:t>wet-</w:t>
      </w:r>
      <w:r w:rsidRPr="006F6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dry axis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Mizaj</w:t>
      </w:r>
      <w:proofErr w:type="spellEnd"/>
      <w:r w:rsidRPr="006F6DA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</w:tblGrid>
      <w:tr w:rsidR="00371AF8" w:rsidRPr="00CD0B6B" w:rsidTr="00FF5119">
        <w:trPr>
          <w:jc w:val="center"/>
        </w:trPr>
        <w:tc>
          <w:tcPr>
            <w:tcW w:w="1736" w:type="dxa"/>
            <w:shd w:val="clear" w:color="auto" w:fill="BFBFBF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subscales</w:t>
            </w:r>
          </w:p>
        </w:tc>
        <w:tc>
          <w:tcPr>
            <w:tcW w:w="1736" w:type="dxa"/>
            <w:shd w:val="clear" w:color="auto" w:fill="BFBFBF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domain</w:t>
            </w:r>
          </w:p>
        </w:tc>
        <w:tc>
          <w:tcPr>
            <w:tcW w:w="1737" w:type="dxa"/>
            <w:shd w:val="clear" w:color="auto" w:fill="BFBFBF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Score</w:t>
            </w:r>
          </w:p>
        </w:tc>
        <w:tc>
          <w:tcPr>
            <w:tcW w:w="1737" w:type="dxa"/>
            <w:shd w:val="clear" w:color="auto" w:fill="BFBFBF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Sensitivity</w:t>
            </w:r>
          </w:p>
        </w:tc>
        <w:tc>
          <w:tcPr>
            <w:tcW w:w="1737" w:type="dxa"/>
            <w:shd w:val="clear" w:color="auto" w:fill="BFBFBF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Specificity</w:t>
            </w:r>
          </w:p>
        </w:tc>
      </w:tr>
      <w:tr w:rsidR="00371AF8" w:rsidRPr="00CD0B6B" w:rsidTr="00FF5119">
        <w:trPr>
          <w:trHeight w:val="516"/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CD0B6B">
              <w:rPr>
                <w:rFonts w:cs="Times New Roman"/>
                <w:b/>
                <w:bCs/>
              </w:rPr>
              <w:t>Warm-cold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Coldness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 xml:space="preserve">≤ </w:t>
            </w:r>
            <w:r>
              <w:rPr>
                <w:rFonts w:cs="Times New Roman"/>
              </w:rPr>
              <w:t>14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AA4865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  <w:r w:rsidRPr="00790A75">
              <w:rPr>
                <w:rFonts w:cs="Times New Roman"/>
              </w:rPr>
              <w:t>%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B54AC6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B54AC6">
              <w:rPr>
                <w:rFonts w:cs="Times New Roman"/>
              </w:rPr>
              <w:t>97%</w:t>
            </w:r>
          </w:p>
        </w:tc>
      </w:tr>
      <w:tr w:rsidR="00371AF8" w:rsidRPr="00CD0B6B" w:rsidTr="00FF5119">
        <w:trPr>
          <w:jc w:val="center"/>
        </w:trPr>
        <w:tc>
          <w:tcPr>
            <w:tcW w:w="1736" w:type="dxa"/>
            <w:vMerge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Tempera</w:t>
            </w:r>
            <w:r>
              <w:rPr>
                <w:rFonts w:cs="Times New Roman"/>
              </w:rPr>
              <w:t>nc</w:t>
            </w:r>
            <w:r w:rsidRPr="00CD0B6B">
              <w:rPr>
                <w:rFonts w:cs="Times New Roman"/>
              </w:rPr>
              <w:t>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15-18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B54AC6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B54AC6">
              <w:rPr>
                <w:rFonts w:cs="Times New Roman"/>
              </w:rPr>
              <w:t>-</w:t>
            </w:r>
          </w:p>
        </w:tc>
      </w:tr>
      <w:tr w:rsidR="00371AF8" w:rsidRPr="00CD0B6B" w:rsidTr="00FF5119">
        <w:trPr>
          <w:jc w:val="center"/>
        </w:trPr>
        <w:tc>
          <w:tcPr>
            <w:tcW w:w="1736" w:type="dxa"/>
            <w:vMerge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Warmness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 xml:space="preserve">≥ </w:t>
            </w:r>
            <w:r>
              <w:rPr>
                <w:rFonts w:cs="Times New Roman"/>
              </w:rPr>
              <w:t>19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AA4865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790A75">
              <w:rPr>
                <w:rFonts w:cs="Times New Roman"/>
              </w:rPr>
              <w:t>65%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B54AC6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B54AC6">
              <w:rPr>
                <w:rFonts w:cs="Times New Roman"/>
              </w:rPr>
              <w:t>93%</w:t>
            </w:r>
          </w:p>
        </w:tc>
      </w:tr>
      <w:tr w:rsidR="00371AF8" w:rsidRPr="00CD0B6B" w:rsidTr="00FF5119">
        <w:trPr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CD0B6B">
              <w:rPr>
                <w:rFonts w:cs="Times New Roman"/>
                <w:b/>
                <w:bCs/>
              </w:rPr>
              <w:t>Wet-dry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Wetness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 xml:space="preserve">≤ </w:t>
            </w:r>
            <w:r>
              <w:rPr>
                <w:rFonts w:cs="Times New Roman"/>
              </w:rPr>
              <w:t>3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AA4865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790A75">
              <w:rPr>
                <w:rFonts w:cs="Times New Roman"/>
              </w:rPr>
              <w:t>53%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B54AC6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B54AC6">
              <w:rPr>
                <w:rFonts w:cs="Times New Roman"/>
              </w:rPr>
              <w:t>76%</w:t>
            </w:r>
          </w:p>
        </w:tc>
      </w:tr>
      <w:tr w:rsidR="00371AF8" w:rsidRPr="00CD0B6B" w:rsidTr="00FF5119">
        <w:trPr>
          <w:jc w:val="center"/>
        </w:trPr>
        <w:tc>
          <w:tcPr>
            <w:tcW w:w="1736" w:type="dxa"/>
            <w:vMerge/>
            <w:shd w:val="clear" w:color="auto" w:fill="auto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Tempera</w:t>
            </w:r>
            <w:r>
              <w:rPr>
                <w:rFonts w:cs="Times New Roman"/>
              </w:rPr>
              <w:t>nc</w:t>
            </w:r>
            <w:r w:rsidRPr="00CD0B6B">
              <w:rPr>
                <w:rFonts w:cs="Times New Roman"/>
              </w:rPr>
              <w:t>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371AF8" w:rsidRPr="00CD0B6B" w:rsidTr="00FF5119">
        <w:trPr>
          <w:jc w:val="center"/>
        </w:trPr>
        <w:tc>
          <w:tcPr>
            <w:tcW w:w="1736" w:type="dxa"/>
            <w:vMerge/>
            <w:shd w:val="clear" w:color="auto" w:fill="auto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>Dryness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CD0B6B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CD0B6B">
              <w:rPr>
                <w:rFonts w:cs="Times New Roman"/>
              </w:rPr>
              <w:t xml:space="preserve">≥ </w:t>
            </w:r>
            <w:r>
              <w:rPr>
                <w:rFonts w:cs="Times New Roman"/>
              </w:rPr>
              <w:t>5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AA4865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790A75">
              <w:rPr>
                <w:rFonts w:cs="Times New Roman"/>
              </w:rPr>
              <w:t>53%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71AF8" w:rsidRPr="00AA4865" w:rsidRDefault="00371AF8" w:rsidP="00FF5119">
            <w:pPr>
              <w:spacing w:line="360" w:lineRule="auto"/>
              <w:jc w:val="center"/>
              <w:rPr>
                <w:rFonts w:cs="Times New Roman"/>
              </w:rPr>
            </w:pPr>
            <w:r w:rsidRPr="00790A75">
              <w:rPr>
                <w:rFonts w:cs="Times New Roman"/>
              </w:rPr>
              <w:t>67%</w:t>
            </w:r>
          </w:p>
        </w:tc>
      </w:tr>
    </w:tbl>
    <w:p w:rsidR="00371AF8" w:rsidRDefault="00371AF8" w:rsidP="00371AF8">
      <w:pPr>
        <w:jc w:val="both"/>
        <w:rPr>
          <w:rFonts w:cs="B Zar"/>
          <w:sz w:val="24"/>
          <w:rtl/>
        </w:rPr>
      </w:pPr>
    </w:p>
    <w:p w:rsidR="00371AF8" w:rsidRDefault="00371AF8" w:rsidP="00371AF8">
      <w:pPr>
        <w:jc w:val="both"/>
      </w:pPr>
      <w:r w:rsidRPr="00B21995">
        <w:t xml:space="preserve">Reliability and Validity Assessment of </w:t>
      </w:r>
      <w:proofErr w:type="spellStart"/>
      <w:r w:rsidRPr="00B21995">
        <w:t>Mizaj</w:t>
      </w:r>
      <w:proofErr w:type="spellEnd"/>
      <w:r w:rsidRPr="00B21995">
        <w:t xml:space="preserve"> Questionnaire: A Novel Self-report Scale in Iranian Traditional Medicine</w:t>
      </w:r>
    </w:p>
    <w:p w:rsidR="00371AF8" w:rsidRPr="00371AF8" w:rsidRDefault="00371AF8" w:rsidP="00371AF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link of Questionnaire Article:</w:t>
      </w:r>
    </w:p>
    <w:p w:rsidR="00371AF8" w:rsidRPr="00371AF8" w:rsidRDefault="00371AF8" w:rsidP="00371AF8">
      <w:pPr>
        <w:jc w:val="both"/>
        <w:rPr>
          <w:rFonts w:cs="B Zar"/>
          <w:color w:val="0070C0"/>
          <w:rtl/>
        </w:rPr>
      </w:pPr>
      <w:r w:rsidRPr="00371AF8">
        <w:rPr>
          <w:rFonts w:cs="B Zar"/>
          <w:color w:val="0070C0"/>
        </w:rPr>
        <w:t>http://ircmj.com/?page=article&amp;article_id=15924</w:t>
      </w:r>
    </w:p>
    <w:p w:rsidR="00371AF8" w:rsidRDefault="00371AF8" w:rsidP="00371AF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1AF8" w:rsidRDefault="00371AF8"/>
    <w:sectPr w:rsidR="00371AF8" w:rsidSect="00371AF8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pitoliumNew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35"/>
    <w:rsid w:val="00084F3B"/>
    <w:rsid w:val="00371AF8"/>
    <w:rsid w:val="004C2335"/>
    <w:rsid w:val="008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AF8"/>
    <w:pPr>
      <w:autoSpaceDE w:val="0"/>
      <w:autoSpaceDN w:val="0"/>
      <w:adjustRightInd w:val="0"/>
      <w:spacing w:after="0" w:line="240" w:lineRule="auto"/>
    </w:pPr>
    <w:rPr>
      <w:rFonts w:ascii="CapitoliumNews" w:hAnsi="CapitoliumNews" w:cs="CapitoliumNews"/>
      <w:color w:val="000000"/>
      <w:sz w:val="24"/>
      <w:szCs w:val="24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371AF8"/>
    <w:pPr>
      <w:bidi/>
      <w:spacing w:after="0" w:line="240" w:lineRule="auto"/>
    </w:pPr>
    <w:rPr>
      <w:rFonts w:ascii="Times New Roman" w:hAnsi="Times New Roman" w:cs="Times New Roman"/>
      <w:noProof/>
      <w:color w:val="000000" w:themeColor="text1"/>
      <w:sz w:val="24"/>
      <w:szCs w:val="28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371AF8"/>
    <w:rPr>
      <w:rFonts w:ascii="Times New Roman" w:hAnsi="Times New Roman" w:cs="Times New Roman"/>
      <w:noProof/>
      <w:color w:val="000000" w:themeColor="text1"/>
      <w:sz w:val="24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AF8"/>
    <w:pPr>
      <w:autoSpaceDE w:val="0"/>
      <w:autoSpaceDN w:val="0"/>
      <w:adjustRightInd w:val="0"/>
      <w:spacing w:after="0" w:line="240" w:lineRule="auto"/>
    </w:pPr>
    <w:rPr>
      <w:rFonts w:ascii="CapitoliumNews" w:hAnsi="CapitoliumNews" w:cs="CapitoliumNews"/>
      <w:color w:val="000000"/>
      <w:sz w:val="24"/>
      <w:szCs w:val="24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371AF8"/>
    <w:pPr>
      <w:bidi/>
      <w:spacing w:after="0" w:line="240" w:lineRule="auto"/>
    </w:pPr>
    <w:rPr>
      <w:rFonts w:ascii="Times New Roman" w:hAnsi="Times New Roman" w:cs="Times New Roman"/>
      <w:noProof/>
      <w:color w:val="000000" w:themeColor="text1"/>
      <w:sz w:val="24"/>
      <w:szCs w:val="28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371AF8"/>
    <w:rPr>
      <w:rFonts w:ascii="Times New Roman" w:hAnsi="Times New Roman" w:cs="Times New Roman"/>
      <w:noProof/>
      <w:color w:val="000000" w:themeColor="text1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DR.Mojahedi</dc:creator>
  <cp:lastModifiedBy>DR.Mojahedi</cp:lastModifiedBy>
  <cp:revision>3</cp:revision>
  <dcterms:created xsi:type="dcterms:W3CDTF">2019-11-29T19:47:00Z</dcterms:created>
  <dcterms:modified xsi:type="dcterms:W3CDTF">2021-08-26T08:46:00Z</dcterms:modified>
</cp:coreProperties>
</file>